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91CE" w14:textId="77777777" w:rsidR="00622419" w:rsidRDefault="00622419" w:rsidP="00622419">
      <w:pPr>
        <w:spacing w:after="480"/>
        <w:jc w:val="center"/>
        <w:rPr>
          <w:b/>
          <w:sz w:val="28"/>
        </w:rPr>
      </w:pPr>
    </w:p>
    <w:p w14:paraId="2F76762E" w14:textId="77777777" w:rsidR="00BE087D" w:rsidRDefault="00BE087D" w:rsidP="00BE087D">
      <w:pPr>
        <w:spacing w:after="480"/>
        <w:jc w:val="center"/>
        <w:rPr>
          <w:b/>
          <w:sz w:val="28"/>
        </w:rPr>
      </w:pPr>
    </w:p>
    <w:p w14:paraId="7239B916" w14:textId="42DCE628" w:rsidR="00622419" w:rsidRDefault="00622419" w:rsidP="00BE087D">
      <w:pPr>
        <w:spacing w:after="480"/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AVIS PUBLIC</w:t>
      </w:r>
    </w:p>
    <w:tbl>
      <w:tblPr>
        <w:tblStyle w:val="Grilledutableau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2419" w14:paraId="27084AFD" w14:textId="77777777" w:rsidTr="00100327">
        <w:trPr>
          <w:trHeight w:val="2158"/>
        </w:trPr>
        <w:tc>
          <w:tcPr>
            <w:tcW w:w="10490" w:type="dxa"/>
          </w:tcPr>
          <w:p w14:paraId="2B7E7ECC" w14:textId="23656CAA" w:rsidR="00622419" w:rsidRDefault="0062241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 PAR LE PRÉSENT AVIS PUBLIC DONNÉ AUX CONTRIBUABLES DE LA SUSDITE MUNICIPALITÉ par </w:t>
            </w:r>
            <w:r w:rsidR="004732D6">
              <w:rPr>
                <w:sz w:val="22"/>
                <w:szCs w:val="22"/>
              </w:rPr>
              <w:t>le soussigné</w:t>
            </w:r>
            <w:r>
              <w:rPr>
                <w:sz w:val="22"/>
                <w:szCs w:val="22"/>
              </w:rPr>
              <w:t>, M</w:t>
            </w:r>
            <w:r w:rsidR="004732D6">
              <w:rPr>
                <w:sz w:val="22"/>
                <w:szCs w:val="22"/>
              </w:rPr>
              <w:t>. Marc Chalifoux</w:t>
            </w:r>
            <w:r>
              <w:rPr>
                <w:sz w:val="22"/>
                <w:szCs w:val="22"/>
              </w:rPr>
              <w:t>, direct</w:t>
            </w:r>
            <w:r w:rsidR="004732D6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général et greffi</w:t>
            </w:r>
            <w:r w:rsidR="004732D6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>-trésori</w:t>
            </w:r>
            <w:r w:rsidR="004732D6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 xml:space="preserve"> de </w:t>
            </w:r>
            <w:r>
              <w:rPr>
                <w:rFonts w:eastAsia="Calibri"/>
                <w:sz w:val="22"/>
                <w:szCs w:val="22"/>
              </w:rPr>
              <w:t>Saint-Paul-de-l’Île-aux-Noix</w:t>
            </w:r>
            <w:r>
              <w:rPr>
                <w:sz w:val="22"/>
                <w:szCs w:val="22"/>
              </w:rPr>
              <w:t xml:space="preserve">, qu’il y aura </w:t>
            </w:r>
            <w:r w:rsidR="00BC1F37">
              <w:rPr>
                <w:sz w:val="22"/>
                <w:szCs w:val="22"/>
              </w:rPr>
              <w:t>deux</w:t>
            </w:r>
            <w:r>
              <w:rPr>
                <w:sz w:val="22"/>
                <w:szCs w:val="22"/>
              </w:rPr>
              <w:t xml:space="preserve"> séance</w:t>
            </w:r>
            <w:r w:rsidR="00BC1F3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extraordinaire</w:t>
            </w:r>
            <w:r w:rsidR="00BC1F3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du conseil municipal </w:t>
            </w:r>
            <w:r>
              <w:rPr>
                <w:rFonts w:eastAsia="Calibri"/>
                <w:sz w:val="22"/>
                <w:szCs w:val="22"/>
              </w:rPr>
              <w:t xml:space="preserve">le </w:t>
            </w:r>
            <w:r w:rsidR="0029254A">
              <w:rPr>
                <w:rFonts w:eastAsia="Calibri"/>
                <w:sz w:val="22"/>
                <w:szCs w:val="22"/>
              </w:rPr>
              <w:t>lundi 15 décembre 2025,</w:t>
            </w:r>
            <w:r>
              <w:rPr>
                <w:rFonts w:eastAsia="Calibri"/>
                <w:sz w:val="22"/>
                <w:szCs w:val="22"/>
              </w:rPr>
              <w:t xml:space="preserve"> à la salle du Conseil sise au 959, rue Principale à Saint-Paul-de-l’Île-aux-Noix.</w:t>
            </w:r>
          </w:p>
          <w:p w14:paraId="2ED3310D" w14:textId="77777777" w:rsidR="00622419" w:rsidRDefault="0062241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70D8A80" w14:textId="77777777" w:rsidR="00622419" w:rsidRDefault="0062241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Les délibérations du Conseil et la période de questions porteront exclusivement sur les points de l’ordre du jour.</w:t>
            </w:r>
          </w:p>
          <w:p w14:paraId="5D8734FA" w14:textId="77777777" w:rsidR="00622419" w:rsidRDefault="00622419">
            <w:pPr>
              <w:spacing w:line="360" w:lineRule="auto"/>
              <w:jc w:val="both"/>
              <w:rPr>
                <w:rFonts w:eastAsia="Calibri"/>
                <w:sz w:val="22"/>
              </w:rPr>
            </w:pPr>
          </w:p>
        </w:tc>
      </w:tr>
      <w:tr w:rsidR="00622419" w14:paraId="3C59B490" w14:textId="77777777" w:rsidTr="00100327">
        <w:trPr>
          <w:trHeight w:val="7408"/>
        </w:trPr>
        <w:tc>
          <w:tcPr>
            <w:tcW w:w="10490" w:type="dxa"/>
          </w:tcPr>
          <w:p w14:paraId="0431A288" w14:textId="77777777" w:rsidR="00622419" w:rsidRDefault="00622419">
            <w:pPr>
              <w:spacing w:line="254" w:lineRule="auto"/>
              <w:jc w:val="center"/>
              <w:rPr>
                <w:rFonts w:eastAsia="Calibri"/>
                <w:b/>
                <w:color w:val="2F5496" w:themeColor="accent5" w:themeShade="BF"/>
                <w:sz w:val="32"/>
                <w:szCs w:val="36"/>
              </w:rPr>
            </w:pPr>
            <w:r>
              <w:rPr>
                <w:rFonts w:eastAsia="Calibri"/>
                <w:b/>
                <w:color w:val="2F5496" w:themeColor="accent5" w:themeShade="BF"/>
                <w:sz w:val="32"/>
                <w:szCs w:val="36"/>
              </w:rPr>
              <w:t>Ordre du jour</w:t>
            </w:r>
          </w:p>
          <w:p w14:paraId="52FADC3F" w14:textId="0CE3EB12" w:rsidR="00BC1F37" w:rsidRPr="00BC1F37" w:rsidRDefault="00BC1F37" w:rsidP="00BC1F3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CA"/>
              </w:rPr>
              <w:t>Séance extraordinaire #1 – 13 h 00</w:t>
            </w:r>
          </w:p>
          <w:p w14:paraId="7CE0519F" w14:textId="77777777" w:rsidR="00BC1F37" w:rsidRPr="00BC1F37" w:rsidRDefault="00BC1F37" w:rsidP="00BC1F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b/>
                <w:bCs/>
                <w:lang w:eastAsia="fr-CA"/>
              </w:rPr>
              <w:t>Ordre du jour :</w:t>
            </w:r>
          </w:p>
          <w:p w14:paraId="44A840D0" w14:textId="77777777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Ouverture de la séance</w:t>
            </w:r>
          </w:p>
          <w:p w14:paraId="05CB55BD" w14:textId="77777777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Adoption de l’ordre du jour</w:t>
            </w:r>
          </w:p>
          <w:p w14:paraId="64A4F5E5" w14:textId="77777777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Adoption du budget pour l’année 2026</w:t>
            </w:r>
          </w:p>
          <w:p w14:paraId="277A41E9" w14:textId="4620FB9B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Adoption du Programme triennal d’immobilisation</w:t>
            </w:r>
            <w:r w:rsidR="00100327">
              <w:rPr>
                <w:rFonts w:ascii="Times New Roman" w:eastAsia="Times New Roman" w:hAnsi="Times New Roman" w:cs="Times New Roman"/>
                <w:lang w:eastAsia="fr-CA"/>
              </w:rPr>
              <w:t xml:space="preserve"> 2026-2027-2028</w:t>
            </w:r>
          </w:p>
          <w:p w14:paraId="183F5AD1" w14:textId="3BCAE29E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Avis de motion et dépôt du projet de règlement numéro 456-2026</w:t>
            </w:r>
            <w:r w:rsidR="00100327">
              <w:rPr>
                <w:rFonts w:ascii="Times New Roman" w:eastAsia="Times New Roman" w:hAnsi="Times New Roman" w:cs="Times New Roman"/>
                <w:lang w:eastAsia="fr-CA"/>
              </w:rPr>
              <w:t xml:space="preserve"> </w:t>
            </w:r>
            <w:r w:rsidR="00100327" w:rsidRPr="00273610">
              <w:rPr>
                <w:rFonts w:ascii="Times New Roman" w:hAnsi="Times New Roman"/>
              </w:rPr>
              <w:t>décrétant l’imposition des taux de taxation, de tarification et de compensation pour l’année financière 2026</w:t>
            </w:r>
          </w:p>
          <w:p w14:paraId="518BCF3A" w14:textId="77777777" w:rsidR="00BC1F37" w:rsidRPr="00BC1F37" w:rsidRDefault="00BC1F37" w:rsidP="00BC1F37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Période de questions (concernant les points de l’ordre du jour)</w:t>
            </w:r>
          </w:p>
          <w:p w14:paraId="0DC933A2" w14:textId="77777777" w:rsidR="00BE087D" w:rsidRDefault="00BC1F37" w:rsidP="00BE087D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fr-CA"/>
              </w:rPr>
            </w:pPr>
            <w:r w:rsidRPr="00BE087D">
              <w:rPr>
                <w:rFonts w:ascii="Times New Roman" w:eastAsia="Times New Roman" w:hAnsi="Times New Roman" w:cs="Times New Roman"/>
                <w:lang w:eastAsia="fr-CA"/>
              </w:rPr>
              <w:t>Levée de l’assemblée</w:t>
            </w:r>
          </w:p>
          <w:p w14:paraId="2BE0E92B" w14:textId="4789D550" w:rsidR="00BC1F37" w:rsidRPr="00BE087D" w:rsidRDefault="00BC1F37" w:rsidP="00BE08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fr-CA"/>
              </w:rPr>
            </w:pPr>
            <w:r w:rsidRPr="00BE0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CA"/>
              </w:rPr>
              <w:t>Séance extraordinaire #2 – 13 h 30</w:t>
            </w:r>
          </w:p>
          <w:p w14:paraId="6E5DE1FF" w14:textId="77777777" w:rsidR="00BC1F37" w:rsidRPr="00BC1F37" w:rsidRDefault="00BC1F37" w:rsidP="00BC1F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b/>
                <w:bCs/>
                <w:lang w:eastAsia="fr-CA"/>
              </w:rPr>
              <w:t>Ordre du jour :</w:t>
            </w:r>
          </w:p>
          <w:p w14:paraId="22B3E980" w14:textId="77777777" w:rsidR="00BC1F37" w:rsidRPr="00BC1F37" w:rsidRDefault="00BC1F3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Ouverture de la séance</w:t>
            </w:r>
          </w:p>
          <w:p w14:paraId="6B11A2B2" w14:textId="77777777" w:rsidR="00BC1F37" w:rsidRPr="00BC1F37" w:rsidRDefault="00BC1F3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Adoption de l’ordre du jour</w:t>
            </w:r>
          </w:p>
          <w:p w14:paraId="1E9B86A5" w14:textId="77777777" w:rsidR="00BC1F37" w:rsidRPr="00BC1F37" w:rsidRDefault="00BC1F3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Adoption du procès-verbal de la séance ordinaire du 9 décembre 2025</w:t>
            </w:r>
          </w:p>
          <w:p w14:paraId="4F8924B5" w14:textId="77777777" w:rsidR="00BC1F37" w:rsidRPr="00100327" w:rsidRDefault="00BC1F3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 xml:space="preserve">Adoption du </w:t>
            </w:r>
            <w:r w:rsidRPr="00BC1F37">
              <w:rPr>
                <w:rFonts w:ascii="Times New Roman" w:eastAsia="Times New Roman" w:hAnsi="Times New Roman" w:cs="Times New Roman"/>
                <w:b/>
                <w:bCs/>
                <w:lang w:eastAsia="fr-CA"/>
              </w:rPr>
              <w:t>Règlement #435-2025-1</w:t>
            </w:r>
          </w:p>
          <w:p w14:paraId="0398BAFC" w14:textId="154A1324" w:rsidR="00100327" w:rsidRPr="00BC1F37" w:rsidRDefault="0010032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Times New Roman" w:eastAsia="Times New Roman" w:hAnsi="Times New Roman"/>
                <w:kern w:val="2"/>
              </w:rPr>
              <w:t>Reddition de comptes pour la subvention PPA-ES - p</w:t>
            </w:r>
            <w:r w:rsidRPr="006E21D4">
              <w:rPr>
                <w:rFonts w:ascii="Times New Roman" w:eastAsia="Times New Roman" w:hAnsi="Times New Roman"/>
                <w:kern w:val="2"/>
              </w:rPr>
              <w:t>rogramme d’aide à la voirie locale sous-volet - projets particuliers d’amélioration d’envergure ou supra municipaux </w:t>
            </w:r>
          </w:p>
          <w:p w14:paraId="5B521981" w14:textId="77777777" w:rsidR="00BC1F37" w:rsidRPr="00BC1F37" w:rsidRDefault="00BC1F37" w:rsidP="00BC1F37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Période de questions (concernant les points de l’ordre du jour)</w:t>
            </w:r>
          </w:p>
          <w:p w14:paraId="623491C2" w14:textId="2C443F77" w:rsidR="00622419" w:rsidRPr="00BE087D" w:rsidRDefault="00BC1F37" w:rsidP="00BE087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CA"/>
              </w:rPr>
            </w:pPr>
            <w:r w:rsidRPr="00BC1F37">
              <w:rPr>
                <w:rFonts w:ascii="Times New Roman" w:eastAsia="Times New Roman" w:hAnsi="Times New Roman" w:cs="Times New Roman"/>
                <w:lang w:eastAsia="fr-CA"/>
              </w:rPr>
              <w:t>Levée de l’assemblée</w:t>
            </w:r>
          </w:p>
          <w:p w14:paraId="15C8B4AB" w14:textId="78D96AB0" w:rsidR="00622419" w:rsidRDefault="00622419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DONNÉ à Saint-Paul-de-l’Île-aux-Noix, ce </w:t>
            </w:r>
            <w:r w:rsidR="000043AD">
              <w:rPr>
                <w:rFonts w:eastAsia="Calibri"/>
                <w:sz w:val="22"/>
              </w:rPr>
              <w:t>5</w:t>
            </w:r>
            <w:r w:rsidR="0029254A">
              <w:rPr>
                <w:rFonts w:eastAsia="Calibri"/>
                <w:sz w:val="22"/>
              </w:rPr>
              <w:t xml:space="preserve"> décembre 2025</w:t>
            </w:r>
            <w:r>
              <w:rPr>
                <w:rFonts w:eastAsia="Calibri"/>
                <w:sz w:val="22"/>
              </w:rPr>
              <w:t>.</w:t>
            </w:r>
          </w:p>
          <w:p w14:paraId="4FC7BAE5" w14:textId="57ECD28D" w:rsidR="00622419" w:rsidRDefault="00BE087D">
            <w:pPr>
              <w:spacing w:line="254" w:lineRule="auto"/>
              <w:jc w:val="both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F8C7EE7" wp14:editId="754EC90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85725</wp:posOffset>
                  </wp:positionV>
                  <wp:extent cx="1062355" cy="485140"/>
                  <wp:effectExtent l="0" t="0" r="4445" b="0"/>
                  <wp:wrapThrough wrapText="bothSides">
                    <wp:wrapPolygon edited="0">
                      <wp:start x="0" y="0"/>
                      <wp:lineTo x="0" y="20356"/>
                      <wp:lineTo x="21303" y="20356"/>
                      <wp:lineTo x="21303" y="0"/>
                      <wp:lineTo x="0" y="0"/>
                    </wp:wrapPolygon>
                  </wp:wrapThrough>
                  <wp:docPr id="125382000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20005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2419" w14:paraId="2972969E" w14:textId="77777777" w:rsidTr="00100327">
        <w:tc>
          <w:tcPr>
            <w:tcW w:w="10490" w:type="dxa"/>
          </w:tcPr>
          <w:p w14:paraId="54BAE588" w14:textId="481E83FF" w:rsidR="00BE087D" w:rsidRDefault="00BE087D" w:rsidP="00BE087D">
            <w:pPr>
              <w:pBdr>
                <w:bottom w:val="single" w:sz="12" w:space="1" w:color="auto"/>
              </w:pBdr>
              <w:spacing w:line="254" w:lineRule="auto"/>
              <w:rPr>
                <w:rFonts w:eastAsia="Calibri"/>
                <w:sz w:val="22"/>
              </w:rPr>
            </w:pPr>
          </w:p>
          <w:p w14:paraId="78A6C99B" w14:textId="46FC3646" w:rsidR="00622419" w:rsidRDefault="004732D6" w:rsidP="00BE087D">
            <w:pPr>
              <w:pBdr>
                <w:bottom w:val="single" w:sz="12" w:space="1" w:color="auto"/>
              </w:pBdr>
              <w:spacing w:line="254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Marc Chalifoux</w:t>
            </w:r>
          </w:p>
          <w:p w14:paraId="31912CDB" w14:textId="6B337AF0" w:rsidR="00622419" w:rsidRDefault="00100327" w:rsidP="00100327">
            <w:pPr>
              <w:pBdr>
                <w:bottom w:val="single" w:sz="12" w:space="1" w:color="auto"/>
              </w:pBdr>
              <w:spacing w:line="254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Directeur général et greffier-trésorier</w:t>
            </w:r>
          </w:p>
        </w:tc>
      </w:tr>
    </w:tbl>
    <w:p w14:paraId="2C08E2B2" w14:textId="77777777" w:rsidR="00622419" w:rsidRDefault="00622419" w:rsidP="00622419">
      <w:pPr>
        <w:spacing w:line="254" w:lineRule="auto"/>
        <w:rPr>
          <w:rFonts w:eastAsia="Calibri"/>
          <w:b/>
        </w:rPr>
      </w:pPr>
    </w:p>
    <w:p w14:paraId="6BEDA273" w14:textId="77777777" w:rsidR="00622419" w:rsidRDefault="00622419" w:rsidP="00622419">
      <w:pPr>
        <w:spacing w:line="254" w:lineRule="auto"/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CERTIFICAT DE PUBLICATION</w:t>
      </w:r>
    </w:p>
    <w:p w14:paraId="167E032D" w14:textId="4F42766B" w:rsidR="00622419" w:rsidRDefault="00BE087D" w:rsidP="00622419">
      <w:pPr>
        <w:spacing w:line="254" w:lineRule="auto"/>
        <w:jc w:val="both"/>
        <w:rPr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ED3B10" wp14:editId="5CA62FFF">
            <wp:simplePos x="0" y="0"/>
            <wp:positionH relativeFrom="margin">
              <wp:align>left</wp:align>
            </wp:positionH>
            <wp:positionV relativeFrom="paragraph">
              <wp:posOffset>883285</wp:posOffset>
            </wp:positionV>
            <wp:extent cx="1238250" cy="566057"/>
            <wp:effectExtent l="0" t="0" r="0" b="5715"/>
            <wp:wrapThrough wrapText="bothSides">
              <wp:wrapPolygon edited="0">
                <wp:start x="0" y="0"/>
                <wp:lineTo x="0" y="21091"/>
                <wp:lineTo x="21268" y="21091"/>
                <wp:lineTo x="21268" y="0"/>
                <wp:lineTo x="0" y="0"/>
              </wp:wrapPolygon>
            </wp:wrapThrough>
            <wp:docPr id="1144627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27689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19">
        <w:rPr>
          <w:sz w:val="22"/>
          <w:szCs w:val="22"/>
        </w:rPr>
        <w:t xml:space="preserve">Je, soussigné, </w:t>
      </w:r>
      <w:r w:rsidR="004732D6">
        <w:rPr>
          <w:sz w:val="22"/>
          <w:szCs w:val="22"/>
        </w:rPr>
        <w:t>Marc Chalifoux</w:t>
      </w:r>
      <w:r w:rsidR="00622419">
        <w:rPr>
          <w:sz w:val="22"/>
          <w:szCs w:val="22"/>
        </w:rPr>
        <w:t>, direct</w:t>
      </w:r>
      <w:r w:rsidR="004732D6">
        <w:rPr>
          <w:sz w:val="22"/>
          <w:szCs w:val="22"/>
        </w:rPr>
        <w:t>eur</w:t>
      </w:r>
      <w:r w:rsidR="00622419">
        <w:rPr>
          <w:sz w:val="22"/>
          <w:szCs w:val="22"/>
        </w:rPr>
        <w:t xml:space="preserve"> général et greffi</w:t>
      </w:r>
      <w:r w:rsidR="004732D6">
        <w:rPr>
          <w:sz w:val="22"/>
          <w:szCs w:val="22"/>
        </w:rPr>
        <w:t>er</w:t>
      </w:r>
      <w:r w:rsidR="00622419">
        <w:rPr>
          <w:sz w:val="22"/>
          <w:szCs w:val="22"/>
        </w:rPr>
        <w:t>-trésori</w:t>
      </w:r>
      <w:r w:rsidR="004732D6">
        <w:rPr>
          <w:sz w:val="22"/>
          <w:szCs w:val="22"/>
        </w:rPr>
        <w:t>er</w:t>
      </w:r>
      <w:r w:rsidR="00622419">
        <w:rPr>
          <w:sz w:val="22"/>
          <w:szCs w:val="22"/>
        </w:rPr>
        <w:t xml:space="preserve"> de la Municipalité de Saint-Paul-de-l’Île-aux-Noix, certifie sous mon serment d’office avoir publié l’avis public ci-haut, en affichant une copie à chacun des deux endroits désignés par le Conseil et sur le site internet, le </w:t>
      </w:r>
      <w:r w:rsidR="000043AD">
        <w:rPr>
          <w:sz w:val="22"/>
          <w:szCs w:val="22"/>
        </w:rPr>
        <w:t>5</w:t>
      </w:r>
      <w:r w:rsidR="00BC1F37" w:rsidRPr="00BC1F37">
        <w:rPr>
          <w:sz w:val="22"/>
          <w:szCs w:val="22"/>
          <w:vertAlign w:val="superscript"/>
        </w:rPr>
        <w:t>ieme</w:t>
      </w:r>
      <w:r w:rsidR="0029254A">
        <w:rPr>
          <w:sz w:val="22"/>
          <w:szCs w:val="22"/>
        </w:rPr>
        <w:t xml:space="preserve"> jour de </w:t>
      </w:r>
      <w:r w:rsidR="0029254A" w:rsidRPr="0029254A">
        <w:rPr>
          <w:sz w:val="22"/>
          <w:szCs w:val="22"/>
        </w:rPr>
        <w:t>décembre</w:t>
      </w:r>
      <w:r w:rsidR="00622419" w:rsidRPr="0029254A">
        <w:rPr>
          <w:sz w:val="22"/>
          <w:szCs w:val="22"/>
        </w:rPr>
        <w:t xml:space="preserve"> deux mille vingt-</w:t>
      </w:r>
      <w:r w:rsidR="00257596" w:rsidRPr="0029254A">
        <w:rPr>
          <w:sz w:val="22"/>
          <w:szCs w:val="22"/>
        </w:rPr>
        <w:t>cinq</w:t>
      </w:r>
      <w:r w:rsidR="00622419">
        <w:rPr>
          <w:sz w:val="22"/>
          <w:szCs w:val="22"/>
        </w:rPr>
        <w:t xml:space="preserve">. En foi de quoi, je donne ce certificat ce </w:t>
      </w:r>
      <w:r w:rsidR="0029254A">
        <w:rPr>
          <w:sz w:val="22"/>
          <w:szCs w:val="22"/>
        </w:rPr>
        <w:t xml:space="preserve"> </w:t>
      </w:r>
      <w:r w:rsidR="000043AD">
        <w:rPr>
          <w:sz w:val="22"/>
          <w:szCs w:val="22"/>
        </w:rPr>
        <w:t>5</w:t>
      </w:r>
      <w:r w:rsidR="0029254A">
        <w:rPr>
          <w:sz w:val="22"/>
          <w:szCs w:val="22"/>
        </w:rPr>
        <w:t xml:space="preserve"> décembre 2025.</w:t>
      </w:r>
    </w:p>
    <w:p w14:paraId="47DD9A39" w14:textId="77777777" w:rsidR="00BE087D" w:rsidRDefault="00BE087D" w:rsidP="00BE087D">
      <w:pPr>
        <w:spacing w:line="254" w:lineRule="auto"/>
        <w:rPr>
          <w:sz w:val="22"/>
          <w:szCs w:val="22"/>
        </w:rPr>
      </w:pPr>
    </w:p>
    <w:p w14:paraId="0F26AB3D" w14:textId="77777777" w:rsidR="00BE087D" w:rsidRDefault="00BE087D" w:rsidP="00BE087D">
      <w:pPr>
        <w:spacing w:line="254" w:lineRule="auto"/>
        <w:rPr>
          <w:sz w:val="22"/>
          <w:szCs w:val="22"/>
        </w:rPr>
      </w:pPr>
    </w:p>
    <w:p w14:paraId="6DDE1EC1" w14:textId="1B7268AE" w:rsidR="00622419" w:rsidRDefault="004732D6" w:rsidP="00100327">
      <w:pPr>
        <w:spacing w:after="0" w:line="254" w:lineRule="auto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Marc Chalifoux</w:t>
      </w:r>
    </w:p>
    <w:p w14:paraId="775DB95E" w14:textId="310047AB" w:rsidR="00666653" w:rsidRPr="00622419" w:rsidRDefault="00622419" w:rsidP="00100327">
      <w:pPr>
        <w:spacing w:after="0" w:line="240" w:lineRule="auto"/>
      </w:pPr>
      <w:r>
        <w:rPr>
          <w:rFonts w:eastAsia="Calibri"/>
          <w:bCs/>
          <w:sz w:val="22"/>
          <w:szCs w:val="22"/>
        </w:rPr>
        <w:t>Direct</w:t>
      </w:r>
      <w:r w:rsidR="004732D6">
        <w:rPr>
          <w:rFonts w:eastAsia="Calibri"/>
          <w:bCs/>
          <w:sz w:val="22"/>
          <w:szCs w:val="22"/>
        </w:rPr>
        <w:t>eur</w:t>
      </w:r>
      <w:r>
        <w:rPr>
          <w:rFonts w:eastAsia="Calibri"/>
          <w:bCs/>
          <w:sz w:val="22"/>
          <w:szCs w:val="22"/>
        </w:rPr>
        <w:t xml:space="preserve"> général et greffi</w:t>
      </w:r>
      <w:r w:rsidR="004732D6">
        <w:rPr>
          <w:rFonts w:eastAsia="Calibri"/>
          <w:bCs/>
          <w:sz w:val="22"/>
          <w:szCs w:val="22"/>
        </w:rPr>
        <w:t>er</w:t>
      </w:r>
      <w:r>
        <w:rPr>
          <w:rFonts w:eastAsia="Calibri"/>
          <w:bCs/>
          <w:sz w:val="22"/>
          <w:szCs w:val="22"/>
        </w:rPr>
        <w:t>-trésori</w:t>
      </w:r>
      <w:r w:rsidR="004732D6">
        <w:rPr>
          <w:rFonts w:eastAsia="Calibri"/>
          <w:bCs/>
          <w:sz w:val="22"/>
          <w:szCs w:val="22"/>
        </w:rPr>
        <w:t>er</w:t>
      </w:r>
    </w:p>
    <w:sectPr w:rsidR="00666653" w:rsidRPr="00622419" w:rsidSect="00BE087D">
      <w:headerReference w:type="first" r:id="rId11"/>
      <w:pgSz w:w="12240" w:h="20160" w:code="5"/>
      <w:pgMar w:top="238" w:right="1418" w:bottom="624" w:left="126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63BA6" w14:textId="77777777" w:rsidR="00D32844" w:rsidRDefault="00D32844" w:rsidP="00281CC9">
      <w:pPr>
        <w:spacing w:after="0" w:line="240" w:lineRule="auto"/>
      </w:pPr>
      <w:r>
        <w:separator/>
      </w:r>
    </w:p>
  </w:endnote>
  <w:endnote w:type="continuationSeparator" w:id="0">
    <w:p w14:paraId="147A92DF" w14:textId="77777777" w:rsidR="00D32844" w:rsidRDefault="00D32844" w:rsidP="0028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2BD4B" w14:textId="77777777" w:rsidR="00D32844" w:rsidRDefault="00D32844" w:rsidP="00281CC9">
      <w:pPr>
        <w:spacing w:after="0" w:line="240" w:lineRule="auto"/>
      </w:pPr>
      <w:r>
        <w:separator/>
      </w:r>
    </w:p>
  </w:footnote>
  <w:footnote w:type="continuationSeparator" w:id="0">
    <w:p w14:paraId="79ED952F" w14:textId="77777777" w:rsidR="00D32844" w:rsidRDefault="00D32844" w:rsidP="0028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A214" w14:textId="1F23BAC0" w:rsidR="00666653" w:rsidRDefault="00666653">
    <w:pPr>
      <w:pStyle w:val="En-tte"/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E2F28B6" wp14:editId="3F5BE13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874800" cy="1162800"/>
          <wp:effectExtent l="0" t="0" r="1905" b="0"/>
          <wp:wrapThrough wrapText="bothSides">
            <wp:wrapPolygon edited="0">
              <wp:start x="13647" y="0"/>
              <wp:lineTo x="14118" y="5662"/>
              <wp:lineTo x="10353" y="11325"/>
              <wp:lineTo x="0" y="15218"/>
              <wp:lineTo x="0" y="20173"/>
              <wp:lineTo x="8941" y="21234"/>
              <wp:lineTo x="21176" y="21234"/>
              <wp:lineTo x="21176" y="17695"/>
              <wp:lineTo x="12235" y="16987"/>
              <wp:lineTo x="21176" y="15572"/>
              <wp:lineTo x="21176" y="5662"/>
              <wp:lineTo x="16471" y="0"/>
              <wp:lineTo x="13647" y="0"/>
            </wp:wrapPolygon>
          </wp:wrapThrough>
          <wp:docPr id="1746248553" name="Image 1" descr="Une image contenant texte, affiche, conception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48553" name="Image 1" descr="Une image contenant texte, affiche, conception, illustra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FC6"/>
    <w:multiLevelType w:val="hybridMultilevel"/>
    <w:tmpl w:val="8048EA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9BF"/>
    <w:multiLevelType w:val="hybridMultilevel"/>
    <w:tmpl w:val="F406491A"/>
    <w:lvl w:ilvl="0" w:tplc="79D2F48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B72"/>
    <w:multiLevelType w:val="hybridMultilevel"/>
    <w:tmpl w:val="7E5E4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5498"/>
    <w:multiLevelType w:val="hybridMultilevel"/>
    <w:tmpl w:val="9FCA8C6E"/>
    <w:lvl w:ilvl="0" w:tplc="F1B2C56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D02E1"/>
    <w:multiLevelType w:val="multilevel"/>
    <w:tmpl w:val="413E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E1761"/>
    <w:multiLevelType w:val="hybridMultilevel"/>
    <w:tmpl w:val="297264C8"/>
    <w:lvl w:ilvl="0" w:tplc="824659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B50"/>
    <w:multiLevelType w:val="hybridMultilevel"/>
    <w:tmpl w:val="0F48983A"/>
    <w:lvl w:ilvl="0" w:tplc="22A67D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B0F3E"/>
    <w:multiLevelType w:val="multilevel"/>
    <w:tmpl w:val="C432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56146"/>
    <w:multiLevelType w:val="hybridMultilevel"/>
    <w:tmpl w:val="30C2F6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214"/>
    <w:multiLevelType w:val="hybridMultilevel"/>
    <w:tmpl w:val="31B2F290"/>
    <w:lvl w:ilvl="0" w:tplc="423A3792">
      <w:start w:val="2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F4B7B77"/>
    <w:multiLevelType w:val="hybridMultilevel"/>
    <w:tmpl w:val="B8D44CFE"/>
    <w:lvl w:ilvl="0" w:tplc="A62A23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459"/>
    <w:multiLevelType w:val="hybridMultilevel"/>
    <w:tmpl w:val="47027EC6"/>
    <w:lvl w:ilvl="0" w:tplc="22A67D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E03B1"/>
    <w:multiLevelType w:val="hybridMultilevel"/>
    <w:tmpl w:val="D5906C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8EE"/>
    <w:multiLevelType w:val="hybridMultilevel"/>
    <w:tmpl w:val="9A508C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D22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D47E6"/>
    <w:multiLevelType w:val="hybridMultilevel"/>
    <w:tmpl w:val="04C44E24"/>
    <w:lvl w:ilvl="0" w:tplc="22A67D2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265A7F"/>
    <w:multiLevelType w:val="hybridMultilevel"/>
    <w:tmpl w:val="9A508C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1B7E"/>
    <w:multiLevelType w:val="hybridMultilevel"/>
    <w:tmpl w:val="91C6E1E2"/>
    <w:lvl w:ilvl="0" w:tplc="9746CF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159C"/>
    <w:multiLevelType w:val="hybridMultilevel"/>
    <w:tmpl w:val="9E489D48"/>
    <w:lvl w:ilvl="0" w:tplc="C49C33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5669C"/>
    <w:multiLevelType w:val="hybridMultilevel"/>
    <w:tmpl w:val="4BCAF7FC"/>
    <w:lvl w:ilvl="0" w:tplc="2520A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4008">
    <w:abstractNumId w:val="18"/>
  </w:num>
  <w:num w:numId="2" w16cid:durableId="1103383448">
    <w:abstractNumId w:val="10"/>
  </w:num>
  <w:num w:numId="3" w16cid:durableId="831290595">
    <w:abstractNumId w:val="2"/>
  </w:num>
  <w:num w:numId="4" w16cid:durableId="293681323">
    <w:abstractNumId w:val="14"/>
  </w:num>
  <w:num w:numId="5" w16cid:durableId="338434438">
    <w:abstractNumId w:val="6"/>
  </w:num>
  <w:num w:numId="6" w16cid:durableId="49966783">
    <w:abstractNumId w:val="15"/>
  </w:num>
  <w:num w:numId="7" w16cid:durableId="729694684">
    <w:abstractNumId w:val="11"/>
  </w:num>
  <w:num w:numId="8" w16cid:durableId="2018120686">
    <w:abstractNumId w:val="3"/>
  </w:num>
  <w:num w:numId="9" w16cid:durableId="1056008667">
    <w:abstractNumId w:val="3"/>
  </w:num>
  <w:num w:numId="10" w16cid:durableId="1363356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403627">
    <w:abstractNumId w:val="0"/>
  </w:num>
  <w:num w:numId="12" w16cid:durableId="700084161">
    <w:abstractNumId w:val="17"/>
  </w:num>
  <w:num w:numId="13" w16cid:durableId="907767971">
    <w:abstractNumId w:val="8"/>
  </w:num>
  <w:num w:numId="14" w16cid:durableId="81073533">
    <w:abstractNumId w:val="13"/>
  </w:num>
  <w:num w:numId="15" w16cid:durableId="98717593">
    <w:abstractNumId w:val="5"/>
  </w:num>
  <w:num w:numId="16" w16cid:durableId="1961645534">
    <w:abstractNumId w:val="19"/>
  </w:num>
  <w:num w:numId="17" w16cid:durableId="184639991">
    <w:abstractNumId w:val="9"/>
  </w:num>
  <w:num w:numId="18" w16cid:durableId="650595146">
    <w:abstractNumId w:val="1"/>
  </w:num>
  <w:num w:numId="19" w16cid:durableId="2000888419">
    <w:abstractNumId w:val="12"/>
  </w:num>
  <w:num w:numId="20" w16cid:durableId="1351757931">
    <w:abstractNumId w:val="16"/>
  </w:num>
  <w:num w:numId="21" w16cid:durableId="5869612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858796">
    <w:abstractNumId w:val="7"/>
  </w:num>
  <w:num w:numId="23" w16cid:durableId="1574702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97"/>
    <w:rsid w:val="000043AD"/>
    <w:rsid w:val="00017EAD"/>
    <w:rsid w:val="00051650"/>
    <w:rsid w:val="000663F1"/>
    <w:rsid w:val="000A7C5B"/>
    <w:rsid w:val="000B294E"/>
    <w:rsid w:val="000D08F3"/>
    <w:rsid w:val="000D3F9E"/>
    <w:rsid w:val="00100327"/>
    <w:rsid w:val="00104ED4"/>
    <w:rsid w:val="00111A21"/>
    <w:rsid w:val="001764A7"/>
    <w:rsid w:val="001B30DA"/>
    <w:rsid w:val="001D2752"/>
    <w:rsid w:val="00223034"/>
    <w:rsid w:val="002416C0"/>
    <w:rsid w:val="002534CC"/>
    <w:rsid w:val="00257596"/>
    <w:rsid w:val="00281CC9"/>
    <w:rsid w:val="0029254A"/>
    <w:rsid w:val="002A21DE"/>
    <w:rsid w:val="002B1C0F"/>
    <w:rsid w:val="002C0BFC"/>
    <w:rsid w:val="002F7DCE"/>
    <w:rsid w:val="00315582"/>
    <w:rsid w:val="00355009"/>
    <w:rsid w:val="003622E4"/>
    <w:rsid w:val="003A7B19"/>
    <w:rsid w:val="003C0459"/>
    <w:rsid w:val="003C7608"/>
    <w:rsid w:val="003D655D"/>
    <w:rsid w:val="00417A6D"/>
    <w:rsid w:val="00421868"/>
    <w:rsid w:val="00423D8E"/>
    <w:rsid w:val="00426E75"/>
    <w:rsid w:val="004463F1"/>
    <w:rsid w:val="00471203"/>
    <w:rsid w:val="004732D6"/>
    <w:rsid w:val="004A0F06"/>
    <w:rsid w:val="004B24AF"/>
    <w:rsid w:val="004D1790"/>
    <w:rsid w:val="004E0A03"/>
    <w:rsid w:val="004F4A53"/>
    <w:rsid w:val="005C6D89"/>
    <w:rsid w:val="005F10D0"/>
    <w:rsid w:val="00622419"/>
    <w:rsid w:val="0062246B"/>
    <w:rsid w:val="00626900"/>
    <w:rsid w:val="006659FE"/>
    <w:rsid w:val="00666653"/>
    <w:rsid w:val="006A50B1"/>
    <w:rsid w:val="006A6FE0"/>
    <w:rsid w:val="006C5DA2"/>
    <w:rsid w:val="00753104"/>
    <w:rsid w:val="00753D1B"/>
    <w:rsid w:val="007677CF"/>
    <w:rsid w:val="0078207D"/>
    <w:rsid w:val="007855CE"/>
    <w:rsid w:val="007F3A16"/>
    <w:rsid w:val="008423C0"/>
    <w:rsid w:val="00880BB2"/>
    <w:rsid w:val="008B765C"/>
    <w:rsid w:val="008D0C32"/>
    <w:rsid w:val="008F2BA5"/>
    <w:rsid w:val="008F303A"/>
    <w:rsid w:val="00927D97"/>
    <w:rsid w:val="009365C8"/>
    <w:rsid w:val="00943C9E"/>
    <w:rsid w:val="00965C8A"/>
    <w:rsid w:val="009A6127"/>
    <w:rsid w:val="009B4ACB"/>
    <w:rsid w:val="009C55C0"/>
    <w:rsid w:val="009F35BC"/>
    <w:rsid w:val="00A059FD"/>
    <w:rsid w:val="00A46E45"/>
    <w:rsid w:val="00A7702A"/>
    <w:rsid w:val="00A92947"/>
    <w:rsid w:val="00AA0822"/>
    <w:rsid w:val="00AA5C7D"/>
    <w:rsid w:val="00AB28CE"/>
    <w:rsid w:val="00AD6EAF"/>
    <w:rsid w:val="00B12E99"/>
    <w:rsid w:val="00B1364D"/>
    <w:rsid w:val="00B41C5B"/>
    <w:rsid w:val="00B53158"/>
    <w:rsid w:val="00B840B4"/>
    <w:rsid w:val="00B85E64"/>
    <w:rsid w:val="00B86944"/>
    <w:rsid w:val="00BB0E45"/>
    <w:rsid w:val="00BC1F37"/>
    <w:rsid w:val="00BE087D"/>
    <w:rsid w:val="00BE4DBB"/>
    <w:rsid w:val="00BF3CDD"/>
    <w:rsid w:val="00C61E42"/>
    <w:rsid w:val="00C70715"/>
    <w:rsid w:val="00CC3590"/>
    <w:rsid w:val="00CC7B54"/>
    <w:rsid w:val="00D32844"/>
    <w:rsid w:val="00D40BE0"/>
    <w:rsid w:val="00D52EA5"/>
    <w:rsid w:val="00D85CF0"/>
    <w:rsid w:val="00D87732"/>
    <w:rsid w:val="00DC1CA7"/>
    <w:rsid w:val="00DC5012"/>
    <w:rsid w:val="00DE1A89"/>
    <w:rsid w:val="00DF4F97"/>
    <w:rsid w:val="00E1218A"/>
    <w:rsid w:val="00E249C5"/>
    <w:rsid w:val="00E27413"/>
    <w:rsid w:val="00E54A5E"/>
    <w:rsid w:val="00E74D4B"/>
    <w:rsid w:val="00E8285D"/>
    <w:rsid w:val="00EB1754"/>
    <w:rsid w:val="00EB1878"/>
    <w:rsid w:val="00EF054F"/>
    <w:rsid w:val="00F4418F"/>
    <w:rsid w:val="00F72955"/>
    <w:rsid w:val="00F76902"/>
    <w:rsid w:val="00FF0EC5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E0220"/>
  <w15:docId w15:val="{20F46B93-475D-4A32-9206-D157C0A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D52EA5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2EA5"/>
    <w:rPr>
      <w:rFonts w:ascii="Times New Roman" w:eastAsia="PMingLiU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F4F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1C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CC9"/>
  </w:style>
  <w:style w:type="paragraph" w:styleId="Pieddepage">
    <w:name w:val="footer"/>
    <w:basedOn w:val="Normal"/>
    <w:link w:val="PieddepageCar"/>
    <w:uiPriority w:val="99"/>
    <w:unhideWhenUsed/>
    <w:rsid w:val="00281C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CC9"/>
  </w:style>
  <w:style w:type="paragraph" w:styleId="Textedebulles">
    <w:name w:val="Balloon Text"/>
    <w:basedOn w:val="Normal"/>
    <w:link w:val="TextedebullesCar"/>
    <w:uiPriority w:val="99"/>
    <w:semiHidden/>
    <w:unhideWhenUsed/>
    <w:rsid w:val="003A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B1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6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351690B8D274B871F33D7DA7CE182" ma:contentTypeVersion="10" ma:contentTypeDescription="Crée un document." ma:contentTypeScope="" ma:versionID="8b624399c720308d31b0ee1f3187ac47">
  <xsd:schema xmlns:xsd="http://www.w3.org/2001/XMLSchema" xmlns:xs="http://www.w3.org/2001/XMLSchema" xmlns:p="http://schemas.microsoft.com/office/2006/metadata/properties" xmlns:ns2="f4417876-a1f8-4ede-be2d-57c4c8dd1830" xmlns:ns3="a79b645e-8cd6-44fd-ab30-bb037b914104" targetNamespace="http://schemas.microsoft.com/office/2006/metadata/properties" ma:root="true" ma:fieldsID="0018b7dc7781666b0cf0edadb018f5f8" ns2:_="" ns3:_="">
    <xsd:import namespace="f4417876-a1f8-4ede-be2d-57c4c8dd1830"/>
    <xsd:import namespace="a79b645e-8cd6-44fd-ab30-bb037b91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7876-a1f8-4ede-be2d-57c4c8dd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031dfba-2409-4d22-9e71-c0c04d05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645e-8cd6-44fd-ab30-bb037b914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4BFD-7C06-46FA-81DC-5CFDC7E01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4B8B9-F36D-4181-A6F4-95D9D5D8E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7876-a1f8-4ede-be2d-57c4c8dd1830"/>
    <ds:schemaRef ds:uri="a79b645e-8cd6-44fd-ab30-bb037b91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40112-E937-4559-956A-DB93B6E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Leclerc</dc:creator>
  <cp:keywords/>
  <dc:description/>
  <cp:lastModifiedBy>Adjointe</cp:lastModifiedBy>
  <cp:revision>11</cp:revision>
  <cp:lastPrinted>2019-09-29T15:24:00Z</cp:lastPrinted>
  <dcterms:created xsi:type="dcterms:W3CDTF">2024-11-22T16:06:00Z</dcterms:created>
  <dcterms:modified xsi:type="dcterms:W3CDTF">2025-12-05T15:39:00Z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#1752660v1&lt;IMANAGE&gt; - 8-Exemple - Avis de convocation séance extraordinaire</vt:lpwstr>
  </property>
</Properties>
</file>